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испевао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песму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Почетак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дахија</w:t>
      </w:r>
      <w:proofErr w:type="spellEnd"/>
      <w:r>
        <w:rPr>
          <w:b/>
          <w:sz w:val="28"/>
          <w:szCs w:val="28"/>
        </w:rPr>
        <w:t>“?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Чиме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почиње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песма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Почетак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дахија</w:t>
      </w:r>
      <w:proofErr w:type="spellEnd"/>
      <w:r>
        <w:rPr>
          <w:b/>
          <w:sz w:val="28"/>
          <w:szCs w:val="28"/>
        </w:rPr>
        <w:t>“?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Наброј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небески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знаци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појављивали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Србијом</w:t>
      </w:r>
      <w:proofErr w:type="spellEnd"/>
      <w:r>
        <w:rPr>
          <w:b/>
          <w:sz w:val="28"/>
          <w:szCs w:val="28"/>
        </w:rPr>
        <w:t>.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историјског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догађаја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враћа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радња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песми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Почетак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дахија</w:t>
      </w:r>
      <w:proofErr w:type="spellEnd"/>
      <w:r>
        <w:rPr>
          <w:b/>
          <w:sz w:val="28"/>
          <w:szCs w:val="28"/>
        </w:rPr>
        <w:t>“?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Наброј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историјска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појављују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песми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Почетак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дахија</w:t>
      </w:r>
      <w:proofErr w:type="spellEnd"/>
      <w:r>
        <w:rPr>
          <w:b/>
          <w:sz w:val="28"/>
          <w:szCs w:val="28"/>
        </w:rPr>
        <w:t>“?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Протумачи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стихове</w:t>
      </w:r>
      <w:proofErr w:type="spellEnd"/>
      <w:r>
        <w:rPr>
          <w:b/>
          <w:sz w:val="28"/>
          <w:szCs w:val="28"/>
        </w:rPr>
        <w:t>:</w:t>
      </w:r>
    </w:p>
    <w:p w:rsidR="00E050FC" w:rsidRPr="00E461D7" w:rsidRDefault="00E050FC" w:rsidP="00E050FC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3F0EB"/>
        </w:rPr>
      </w:pP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Земан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дош'о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ваља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војевати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,</w:t>
      </w:r>
    </w:p>
    <w:p w:rsidR="00E050FC" w:rsidRDefault="00E050FC" w:rsidP="00E050FC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3F0EB"/>
        </w:rPr>
      </w:pP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За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крст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часни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крвцу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прољевати</w:t>
      </w:r>
      <w:proofErr w:type="spellEnd"/>
      <w:proofErr w:type="gram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,</w:t>
      </w:r>
      <w:proofErr w:type="gramEnd"/>
      <w:r w:rsidRPr="00E461D7">
        <w:rPr>
          <w:rFonts w:ascii="Verdana" w:hAnsi="Verdana"/>
          <w:b/>
          <w:color w:val="000000"/>
          <w:sz w:val="24"/>
          <w:szCs w:val="24"/>
        </w:rPr>
        <w:br/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Сваки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своје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да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покаје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старе</w:t>
      </w:r>
      <w:proofErr w:type="spellEnd"/>
      <w:r w:rsidRPr="00E461D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.</w:t>
      </w:r>
    </w:p>
    <w:p w:rsidR="00E050FC" w:rsidRPr="003B1477" w:rsidRDefault="00E050FC" w:rsidP="00E050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Ком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лику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је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супротсављен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лик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Мехмед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–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аге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Фочића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?</w:t>
      </w:r>
    </w:p>
    <w:p w:rsidR="00E050FC" w:rsidRPr="003B1477" w:rsidRDefault="00E050FC" w:rsidP="00E050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Којом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стилском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фигуром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почиње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песма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„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Перовић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Батрић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“?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Ком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тематском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кругу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припада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Почетак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дахија</w:t>
      </w:r>
      <w:proofErr w:type="spellEnd"/>
      <w:r>
        <w:rPr>
          <w:b/>
          <w:sz w:val="28"/>
          <w:szCs w:val="28"/>
        </w:rPr>
        <w:t>“?</w:t>
      </w:r>
    </w:p>
    <w:p w:rsidR="00E050FC" w:rsidRPr="003B1477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B1477">
        <w:rPr>
          <w:b/>
          <w:sz w:val="28"/>
          <w:szCs w:val="28"/>
        </w:rPr>
        <w:t>Шта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значе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стихови</w:t>
      </w:r>
      <w:proofErr w:type="spellEnd"/>
      <w:r w:rsidRPr="003B1477"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3F0EB"/>
        </w:rPr>
      </w:pPr>
      <w:r>
        <w:rPr>
          <w:b/>
          <w:sz w:val="24"/>
          <w:szCs w:val="24"/>
        </w:rPr>
        <w:t>„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Јер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је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крвца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из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земље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проврела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“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Препознај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стилску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фигуру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стиховима</w:t>
      </w:r>
      <w:proofErr w:type="spellEnd"/>
      <w:r>
        <w:rPr>
          <w:b/>
          <w:sz w:val="24"/>
          <w:szCs w:val="24"/>
        </w:rPr>
        <w:t>:</w:t>
      </w:r>
    </w:p>
    <w:p w:rsidR="00E050FC" w:rsidRDefault="00E050FC" w:rsidP="00E050FC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3F0EB"/>
        </w:rPr>
      </w:pPr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"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Друмови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ће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пожељет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'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Турака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,</w:t>
      </w:r>
      <w:r w:rsidRPr="003B1477">
        <w:rPr>
          <w:rFonts w:ascii="Verdana" w:hAnsi="Verdana"/>
          <w:b/>
          <w:color w:val="000000"/>
          <w:sz w:val="24"/>
          <w:szCs w:val="24"/>
        </w:rPr>
        <w:br/>
      </w:r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"А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Турака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нигде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бити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неће</w:t>
      </w:r>
      <w:proofErr w:type="spellEnd"/>
      <w:proofErr w:type="gram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.“</w:t>
      </w:r>
      <w:proofErr w:type="gramEnd"/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B1477">
        <w:rPr>
          <w:b/>
          <w:sz w:val="28"/>
          <w:szCs w:val="28"/>
        </w:rPr>
        <w:t>Који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је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Карађорђев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сан</w:t>
      </w:r>
      <w:proofErr w:type="spellEnd"/>
      <w:r w:rsidRPr="003B1477"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историјски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период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односе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песме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ослобођењу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Горе</w:t>
      </w:r>
      <w:proofErr w:type="spellEnd"/>
      <w:r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стихови</w:t>
      </w:r>
      <w:proofErr w:type="spellEnd"/>
      <w:r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3F0EB"/>
        </w:rPr>
      </w:pPr>
      <w:r w:rsidRPr="003B1477">
        <w:rPr>
          <w:b/>
          <w:sz w:val="24"/>
          <w:szCs w:val="24"/>
        </w:rPr>
        <w:t>„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Кад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ћаше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по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земљи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Србији</w:t>
      </w:r>
      <w:proofErr w:type="spellEnd"/>
      <w:proofErr w:type="gram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,</w:t>
      </w:r>
      <w:proofErr w:type="gramEnd"/>
      <w:r w:rsidRPr="003B1477">
        <w:rPr>
          <w:rFonts w:ascii="Verdana" w:hAnsi="Verdana"/>
          <w:b/>
          <w:color w:val="000000"/>
          <w:sz w:val="24"/>
          <w:szCs w:val="24"/>
        </w:rPr>
        <w:br/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По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Србији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земљи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да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преврне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</w:rPr>
        <w:br/>
      </w:r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И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да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друга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постане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судија</w:t>
      </w:r>
      <w:proofErr w:type="spellEnd"/>
      <w:r w:rsidRPr="003B147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“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B1477">
        <w:rPr>
          <w:b/>
          <w:sz w:val="28"/>
          <w:szCs w:val="28"/>
        </w:rPr>
        <w:t>Који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се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дахија</w:t>
      </w:r>
      <w:proofErr w:type="spellEnd"/>
      <w:r w:rsidRPr="003B1477">
        <w:rPr>
          <w:b/>
          <w:sz w:val="28"/>
          <w:szCs w:val="28"/>
        </w:rPr>
        <w:t xml:space="preserve"> у </w:t>
      </w:r>
      <w:proofErr w:type="spellStart"/>
      <w:r w:rsidRPr="003B1477">
        <w:rPr>
          <w:b/>
          <w:sz w:val="28"/>
          <w:szCs w:val="28"/>
        </w:rPr>
        <w:t>песми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истиче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својом</w:t>
      </w:r>
      <w:proofErr w:type="spellEnd"/>
      <w:r w:rsidRPr="003B1477">
        <w:rPr>
          <w:b/>
          <w:sz w:val="28"/>
          <w:szCs w:val="28"/>
        </w:rPr>
        <w:t xml:space="preserve"> </w:t>
      </w:r>
      <w:proofErr w:type="spellStart"/>
      <w:r w:rsidRPr="003B1477">
        <w:rPr>
          <w:b/>
          <w:sz w:val="28"/>
          <w:szCs w:val="28"/>
        </w:rPr>
        <w:t>суровошћу</w:t>
      </w:r>
      <w:proofErr w:type="spellEnd"/>
      <w:r w:rsidRPr="003B1477"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Мехмед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ага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Фочић?Препознај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стилску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фигуру</w:t>
      </w:r>
      <w:proofErr w:type="spellEnd"/>
      <w:r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Имао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злата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јабуку</w:t>
      </w:r>
      <w:proofErr w:type="spellEnd"/>
      <w:r>
        <w:rPr>
          <w:b/>
          <w:sz w:val="28"/>
          <w:szCs w:val="28"/>
        </w:rPr>
        <w:t>,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јутрос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паде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Бојану</w:t>
      </w:r>
      <w:proofErr w:type="spellEnd"/>
      <w:r>
        <w:rPr>
          <w:b/>
          <w:sz w:val="28"/>
          <w:szCs w:val="28"/>
        </w:rPr>
        <w:t xml:space="preserve">, 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жалим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прежалит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могу</w:t>
      </w:r>
      <w:proofErr w:type="spellEnd"/>
      <w:proofErr w:type="gramStart"/>
      <w:r>
        <w:rPr>
          <w:b/>
          <w:sz w:val="28"/>
          <w:szCs w:val="28"/>
        </w:rPr>
        <w:t>.“</w:t>
      </w:r>
      <w:proofErr w:type="gramEnd"/>
    </w:p>
    <w:p w:rsidR="00E050FC" w:rsidRDefault="00E050FC" w:rsidP="00E050F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(„</w:t>
      </w:r>
      <w:proofErr w:type="spellStart"/>
      <w:r>
        <w:rPr>
          <w:b/>
          <w:sz w:val="28"/>
          <w:szCs w:val="28"/>
        </w:rPr>
        <w:t>Зидање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Скадра</w:t>
      </w:r>
      <w:proofErr w:type="spellEnd"/>
      <w:r>
        <w:rPr>
          <w:b/>
          <w:sz w:val="28"/>
          <w:szCs w:val="28"/>
        </w:rPr>
        <w:t>“)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саветовао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Мурат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Турцима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самрти</w:t>
      </w:r>
      <w:proofErr w:type="spellEnd"/>
      <w:r>
        <w:rPr>
          <w:b/>
          <w:sz w:val="28"/>
          <w:szCs w:val="28"/>
        </w:rPr>
        <w:t>?</w:t>
      </w:r>
    </w:p>
    <w:p w:rsidR="00E050FC" w:rsidRDefault="00E050FC" w:rsidP="00E050FC">
      <w:pPr>
        <w:rPr>
          <w:b/>
          <w:sz w:val="28"/>
          <w:szCs w:val="28"/>
        </w:rPr>
      </w:pPr>
    </w:p>
    <w:p w:rsidR="00E050FC" w:rsidRPr="008F0067" w:rsidRDefault="00E050FC" w:rsidP="00E050FC">
      <w:pPr>
        <w:rPr>
          <w:b/>
          <w:sz w:val="28"/>
          <w:szCs w:val="28"/>
        </w:rPr>
      </w:pP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Која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стилска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фигура</w:t>
      </w:r>
      <w:proofErr w:type="spellEnd"/>
      <w:r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Ђурђем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одрезала</w:t>
      </w:r>
      <w:proofErr w:type="spellEnd"/>
      <w:r>
        <w:rPr>
          <w:b/>
          <w:sz w:val="28"/>
          <w:szCs w:val="28"/>
        </w:rPr>
        <w:t>,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ђевером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изгрдила</w:t>
      </w:r>
      <w:proofErr w:type="spellEnd"/>
      <w:r>
        <w:rPr>
          <w:b/>
          <w:sz w:val="28"/>
          <w:szCs w:val="28"/>
        </w:rPr>
        <w:t>,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братом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извадила</w:t>
      </w:r>
      <w:proofErr w:type="spellEnd"/>
      <w:r>
        <w:rPr>
          <w:b/>
          <w:sz w:val="28"/>
          <w:szCs w:val="28"/>
        </w:rPr>
        <w:t>...“</w:t>
      </w:r>
      <w:proofErr w:type="gramEnd"/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разговара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Кулинова</w:t>
      </w:r>
      <w:proofErr w:type="spellEnd"/>
      <w:r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стилска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фигура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кука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мотика</w:t>
      </w:r>
      <w:proofErr w:type="spellEnd"/>
      <w:r>
        <w:rPr>
          <w:b/>
          <w:sz w:val="28"/>
          <w:szCs w:val="28"/>
        </w:rPr>
        <w:t>“?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ретроспекција</w:t>
      </w:r>
      <w:proofErr w:type="spellEnd"/>
      <w:r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Којом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стилском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фигуром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представљени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ликови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Мехмед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аге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Фочића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Илије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Бирчанина</w:t>
      </w:r>
      <w:proofErr w:type="spellEnd"/>
      <w:r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истрага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потурица</w:t>
      </w:r>
      <w:proofErr w:type="spellEnd"/>
      <w:r>
        <w:rPr>
          <w:b/>
          <w:sz w:val="28"/>
          <w:szCs w:val="28"/>
        </w:rPr>
        <w:t>?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Препознај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стислку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фигуру</w:t>
      </w:r>
      <w:proofErr w:type="spellEnd"/>
      <w:r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босиљак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сејем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ниче</w:t>
      </w:r>
      <w:proofErr w:type="spellEnd"/>
      <w:proofErr w:type="gramStart"/>
      <w:r>
        <w:rPr>
          <w:b/>
          <w:sz w:val="28"/>
          <w:szCs w:val="28"/>
        </w:rPr>
        <w:t>.“</w:t>
      </w:r>
      <w:proofErr w:type="gramEnd"/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песме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стихови</w:t>
      </w:r>
      <w:proofErr w:type="spellEnd"/>
      <w:r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proofErr w:type="gramStart"/>
      <w:r w:rsidRPr="008F0067">
        <w:rPr>
          <w:b/>
          <w:sz w:val="24"/>
          <w:szCs w:val="24"/>
        </w:rPr>
        <w:t>„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Рани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сина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‚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пак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шаљи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на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војску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</w:rPr>
        <w:br/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Србија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се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умирит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не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може</w:t>
      </w:r>
      <w:proofErr w:type="spellEnd"/>
      <w:r w:rsidRPr="008F006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!"</w:t>
      </w:r>
      <w:proofErr w:type="gramEnd"/>
    </w:p>
    <w:p w:rsidR="00E050FC" w:rsidRPr="008F0067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0067">
        <w:rPr>
          <w:b/>
          <w:sz w:val="28"/>
          <w:szCs w:val="28"/>
        </w:rPr>
        <w:t>Која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је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стилска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фигура</w:t>
      </w:r>
      <w:proofErr w:type="spellEnd"/>
      <w:r w:rsidRPr="008F0067">
        <w:rPr>
          <w:b/>
          <w:sz w:val="28"/>
          <w:szCs w:val="28"/>
        </w:rPr>
        <w:t>:</w:t>
      </w:r>
    </w:p>
    <w:p w:rsidR="00E050FC" w:rsidRDefault="00E050FC" w:rsidP="00E050FC">
      <w:pPr>
        <w:pStyle w:val="ListParagraph"/>
        <w:rPr>
          <w:rFonts w:ascii="Verdana" w:hAnsi="Verdana"/>
          <w:b/>
          <w:color w:val="000000"/>
          <w:sz w:val="24"/>
          <w:szCs w:val="24"/>
          <w:shd w:val="clear" w:color="auto" w:fill="F3F0EB"/>
        </w:rPr>
      </w:pPr>
      <w:r w:rsidRPr="008F0067">
        <w:rPr>
          <w:b/>
          <w:sz w:val="24"/>
          <w:szCs w:val="24"/>
        </w:rPr>
        <w:t>„</w:t>
      </w:r>
      <w:proofErr w:type="spell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Јер</w:t>
      </w:r>
      <w:proofErr w:type="spellEnd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је</w:t>
      </w:r>
      <w:proofErr w:type="spellEnd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крвца</w:t>
      </w:r>
      <w:proofErr w:type="spellEnd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из</w:t>
      </w:r>
      <w:proofErr w:type="spellEnd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земље</w:t>
      </w:r>
      <w:proofErr w:type="spellEnd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 xml:space="preserve"> </w:t>
      </w:r>
      <w:proofErr w:type="spell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проврела</w:t>
      </w:r>
      <w:proofErr w:type="spellEnd"/>
      <w:proofErr w:type="gramStart"/>
      <w:r w:rsidRPr="008F0067">
        <w:rPr>
          <w:rFonts w:ascii="Verdana" w:hAnsi="Verdana"/>
          <w:b/>
          <w:color w:val="000000"/>
          <w:sz w:val="24"/>
          <w:szCs w:val="24"/>
          <w:shd w:val="clear" w:color="auto" w:fill="F3F0EB"/>
        </w:rPr>
        <w:t>.“</w:t>
      </w:r>
      <w:proofErr w:type="gramEnd"/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Да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ли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је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више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песама</w:t>
      </w:r>
      <w:proofErr w:type="spellEnd"/>
      <w:r w:rsidRPr="008F0067">
        <w:rPr>
          <w:b/>
          <w:sz w:val="28"/>
          <w:szCs w:val="28"/>
        </w:rPr>
        <w:t xml:space="preserve"> о </w:t>
      </w:r>
      <w:proofErr w:type="spellStart"/>
      <w:r w:rsidRPr="008F0067">
        <w:rPr>
          <w:b/>
          <w:sz w:val="28"/>
          <w:szCs w:val="28"/>
        </w:rPr>
        <w:t>прво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другом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српском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устанку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 w:rsidRPr="008F0067">
        <w:rPr>
          <w:b/>
          <w:sz w:val="28"/>
          <w:szCs w:val="28"/>
        </w:rPr>
        <w:t>Објасни</w:t>
      </w:r>
      <w:proofErr w:type="spellEnd"/>
      <w:r w:rsidRPr="008F0067">
        <w:rPr>
          <w:b/>
          <w:sz w:val="28"/>
          <w:szCs w:val="28"/>
        </w:rPr>
        <w:t xml:space="preserve"> </w:t>
      </w:r>
      <w:proofErr w:type="spellStart"/>
      <w:r w:rsidRPr="008F0067">
        <w:rPr>
          <w:b/>
          <w:sz w:val="28"/>
          <w:szCs w:val="28"/>
        </w:rPr>
        <w:t>зашто</w:t>
      </w:r>
      <w:proofErr w:type="spellEnd"/>
      <w:r w:rsidRPr="008F0067">
        <w:rPr>
          <w:b/>
          <w:sz w:val="28"/>
          <w:szCs w:val="28"/>
        </w:rPr>
        <w:t>.</w:t>
      </w:r>
    </w:p>
    <w:p w:rsidR="00E050FC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обраћа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Карађорђе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песми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Почетак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дахија</w:t>
      </w:r>
      <w:proofErr w:type="spellEnd"/>
      <w:r>
        <w:rPr>
          <w:b/>
          <w:sz w:val="28"/>
          <w:szCs w:val="28"/>
        </w:rPr>
        <w:t>“?</w:t>
      </w:r>
    </w:p>
    <w:p w:rsidR="00E050FC" w:rsidRPr="008F0067" w:rsidRDefault="00E050FC" w:rsidP="00E050F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буна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почетку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национални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карактер</w:t>
      </w:r>
      <w:proofErr w:type="spellEnd"/>
      <w:r>
        <w:rPr>
          <w:b/>
          <w:sz w:val="28"/>
          <w:szCs w:val="28"/>
        </w:rPr>
        <w:t>?</w:t>
      </w:r>
    </w:p>
    <w:p w:rsidR="00BB43E2" w:rsidRPr="00E050FC" w:rsidRDefault="00BB43E2" w:rsidP="00BE25CD">
      <w:pPr>
        <w:rPr>
          <w:b/>
          <w:sz w:val="28"/>
          <w:szCs w:val="28"/>
          <w:lang/>
        </w:rPr>
      </w:pPr>
    </w:p>
    <w:sectPr w:rsidR="00BB43E2" w:rsidRPr="00E050FC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BFE"/>
    <w:multiLevelType w:val="hybridMultilevel"/>
    <w:tmpl w:val="BF70A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845"/>
    <w:rsid w:val="00123C23"/>
    <w:rsid w:val="001B2453"/>
    <w:rsid w:val="005524DB"/>
    <w:rsid w:val="00793C72"/>
    <w:rsid w:val="007E341B"/>
    <w:rsid w:val="00995845"/>
    <w:rsid w:val="00B35537"/>
    <w:rsid w:val="00BB43E2"/>
    <w:rsid w:val="00BE25CD"/>
    <w:rsid w:val="00E0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</cp:revision>
  <cp:lastPrinted>2015-03-09T19:47:00Z</cp:lastPrinted>
  <dcterms:created xsi:type="dcterms:W3CDTF">2015-09-14T19:15:00Z</dcterms:created>
  <dcterms:modified xsi:type="dcterms:W3CDTF">2015-09-14T19:15:00Z</dcterms:modified>
</cp:coreProperties>
</file>