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5CC" w:themeColor="accent1" w:themeTint="33"/>
  <w:body>
    <w:p w:rsidR="007C0F94" w:rsidRPr="007C0F94" w:rsidRDefault="007C0F94" w:rsidP="007C0F94">
      <w:pPr>
        <w:spacing w:after="335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</w:pPr>
      <w:proofErr w:type="spellStart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Da</w:t>
      </w:r>
      <w:proofErr w:type="spellEnd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 xml:space="preserve"> </w:t>
      </w:r>
      <w:proofErr w:type="spellStart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li</w:t>
      </w:r>
      <w:proofErr w:type="spellEnd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 xml:space="preserve"> </w:t>
      </w:r>
      <w:proofErr w:type="spellStart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smo</w:t>
      </w:r>
      <w:proofErr w:type="spellEnd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 xml:space="preserve"> </w:t>
      </w:r>
      <w:proofErr w:type="spellStart"/>
      <w:proofErr w:type="gramStart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na</w:t>
      </w:r>
      <w:proofErr w:type="spellEnd"/>
      <w:proofErr w:type="gramEnd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 xml:space="preserve"> Vi </w:t>
      </w:r>
      <w:proofErr w:type="spellStart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ili</w:t>
      </w:r>
      <w:proofErr w:type="spellEnd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 xml:space="preserve"> </w:t>
      </w:r>
      <w:proofErr w:type="spellStart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ti</w:t>
      </w:r>
      <w:proofErr w:type="spellEnd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 xml:space="preserve"> (</w:t>
      </w:r>
      <w:proofErr w:type="spellStart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persiranje</w:t>
      </w:r>
      <w:proofErr w:type="spellEnd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 xml:space="preserve"> </w:t>
      </w:r>
      <w:proofErr w:type="spellStart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kroz</w:t>
      </w:r>
      <w:proofErr w:type="spellEnd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 xml:space="preserve"> </w:t>
      </w:r>
      <w:proofErr w:type="spellStart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istoriju</w:t>
      </w:r>
      <w:proofErr w:type="spellEnd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 xml:space="preserve"> </w:t>
      </w:r>
      <w:proofErr w:type="spellStart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i</w:t>
      </w:r>
      <w:proofErr w:type="spellEnd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 xml:space="preserve"> u </w:t>
      </w:r>
      <w:proofErr w:type="spellStart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budućnosti</w:t>
      </w:r>
      <w:proofErr w:type="spellEnd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 xml:space="preserve">) – </w:t>
      </w:r>
      <w:proofErr w:type="spellStart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ima</w:t>
      </w:r>
      <w:proofErr w:type="spellEnd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 xml:space="preserve"> </w:t>
      </w:r>
      <w:proofErr w:type="spellStart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li</w:t>
      </w:r>
      <w:proofErr w:type="spellEnd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 xml:space="preserve"> </w:t>
      </w:r>
      <w:proofErr w:type="spellStart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poštovanja</w:t>
      </w:r>
      <w:proofErr w:type="spellEnd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 xml:space="preserve"> u </w:t>
      </w:r>
      <w:proofErr w:type="spellStart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virtuelnom</w:t>
      </w:r>
      <w:proofErr w:type="spellEnd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 xml:space="preserve"> </w:t>
      </w:r>
      <w:proofErr w:type="spellStart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svetu</w:t>
      </w:r>
      <w:proofErr w:type="spellEnd"/>
      <w:r w:rsidRPr="007C0F94">
        <w:rPr>
          <w:rFonts w:ascii="Times New Roman" w:eastAsia="Times New Roman" w:hAnsi="Times New Roman" w:cs="Times New Roman"/>
          <w:kern w:val="36"/>
          <w:sz w:val="47"/>
          <w:szCs w:val="47"/>
          <w:lang w:eastAsia="en-GB"/>
        </w:rPr>
        <w:t>?</w:t>
      </w:r>
    </w:p>
    <w:p w:rsidR="007C0F94" w:rsidRPr="007C0F94" w:rsidRDefault="007C0F94" w:rsidP="007C0F94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2A2A2"/>
          <w:sz w:val="23"/>
          <w:szCs w:val="23"/>
          <w:lang w:eastAsia="en-GB"/>
        </w:rPr>
      </w:pPr>
      <w:r w:rsidRPr="007C0F94">
        <w:rPr>
          <w:rFonts w:ascii="Times New Roman" w:eastAsia="Times New Roman" w:hAnsi="Times New Roman" w:cs="Times New Roman"/>
          <w:color w:val="A2A2A2"/>
          <w:sz w:val="23"/>
          <w:szCs w:val="23"/>
          <w:lang w:eastAsia="en-GB"/>
        </w:rPr>
        <w:t>By</w:t>
      </w:r>
      <w:r w:rsidRPr="007C0F94">
        <w:rPr>
          <w:rFonts w:ascii="Times New Roman" w:eastAsia="Times New Roman" w:hAnsi="Times New Roman" w:cs="Times New Roman"/>
          <w:color w:val="A2A2A2"/>
          <w:sz w:val="23"/>
          <w:lang w:eastAsia="en-GB"/>
        </w:rPr>
        <w:t> </w:t>
      </w:r>
      <w:proofErr w:type="spellStart"/>
      <w:r w:rsidRPr="007C0F94">
        <w:rPr>
          <w:rFonts w:ascii="Times New Roman" w:eastAsia="Times New Roman" w:hAnsi="Times New Roman" w:cs="Times New Roman"/>
          <w:color w:val="A2A2A2"/>
          <w:sz w:val="23"/>
          <w:lang w:eastAsia="en-GB"/>
        </w:rPr>
        <w:fldChar w:fldCharType="begin"/>
      </w:r>
      <w:r w:rsidRPr="007C0F94">
        <w:rPr>
          <w:rFonts w:ascii="Times New Roman" w:eastAsia="Times New Roman" w:hAnsi="Times New Roman" w:cs="Times New Roman"/>
          <w:color w:val="A2A2A2"/>
          <w:sz w:val="23"/>
          <w:lang w:eastAsia="en-GB"/>
        </w:rPr>
        <w:instrText xml:space="preserve"> HYPERLINK "http://abc.amarilisonline.com/author/amarilis/" \o "Posts by Dragana Amarilis" </w:instrText>
      </w:r>
      <w:r w:rsidRPr="007C0F94">
        <w:rPr>
          <w:rFonts w:ascii="Times New Roman" w:eastAsia="Times New Roman" w:hAnsi="Times New Roman" w:cs="Times New Roman"/>
          <w:color w:val="A2A2A2"/>
          <w:sz w:val="23"/>
          <w:lang w:eastAsia="en-GB"/>
        </w:rPr>
        <w:fldChar w:fldCharType="separate"/>
      </w:r>
      <w:r w:rsidRPr="007C0F94">
        <w:rPr>
          <w:rFonts w:ascii="Times New Roman" w:eastAsia="Times New Roman" w:hAnsi="Times New Roman" w:cs="Times New Roman"/>
          <w:color w:val="666666"/>
          <w:sz w:val="23"/>
          <w:lang w:eastAsia="en-GB"/>
        </w:rPr>
        <w:t>Dragana</w:t>
      </w:r>
      <w:proofErr w:type="spellEnd"/>
      <w:r w:rsidRPr="007C0F94">
        <w:rPr>
          <w:rFonts w:ascii="Times New Roman" w:eastAsia="Times New Roman" w:hAnsi="Times New Roman" w:cs="Times New Roman"/>
          <w:color w:val="666666"/>
          <w:sz w:val="23"/>
          <w:lang w:eastAsia="en-GB"/>
        </w:rPr>
        <w:t xml:space="preserve"> </w:t>
      </w:r>
      <w:proofErr w:type="spellStart"/>
      <w:r w:rsidRPr="007C0F94">
        <w:rPr>
          <w:rFonts w:ascii="Times New Roman" w:eastAsia="Times New Roman" w:hAnsi="Times New Roman" w:cs="Times New Roman"/>
          <w:color w:val="666666"/>
          <w:sz w:val="23"/>
          <w:lang w:eastAsia="en-GB"/>
        </w:rPr>
        <w:t>Amarilis</w:t>
      </w:r>
      <w:proofErr w:type="spellEnd"/>
      <w:r w:rsidRPr="007C0F94">
        <w:rPr>
          <w:rFonts w:ascii="Times New Roman" w:eastAsia="Times New Roman" w:hAnsi="Times New Roman" w:cs="Times New Roman"/>
          <w:color w:val="A2A2A2"/>
          <w:sz w:val="23"/>
          <w:lang w:eastAsia="en-GB"/>
        </w:rPr>
        <w:fldChar w:fldCharType="end"/>
      </w:r>
      <w:r w:rsidRPr="007C0F94">
        <w:rPr>
          <w:rFonts w:ascii="Times New Roman" w:eastAsia="Times New Roman" w:hAnsi="Times New Roman" w:cs="Times New Roman"/>
          <w:color w:val="A2A2A2"/>
          <w:sz w:val="23"/>
          <w:lang w:eastAsia="en-GB"/>
        </w:rPr>
        <w:t> | </w:t>
      </w:r>
      <w:r w:rsidRPr="007C0F94">
        <w:rPr>
          <w:rFonts w:ascii="Times New Roman" w:eastAsia="Times New Roman" w:hAnsi="Times New Roman" w:cs="Times New Roman"/>
          <w:color w:val="A2A2A2"/>
          <w:sz w:val="23"/>
          <w:szCs w:val="23"/>
          <w:lang w:eastAsia="en-GB"/>
        </w:rPr>
        <w:t>September 11, 2012</w:t>
      </w:r>
    </w:p>
    <w:p w:rsidR="007C0F94" w:rsidRPr="007C0F94" w:rsidRDefault="007C0F94" w:rsidP="007C0F94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2A2A2"/>
          <w:sz w:val="23"/>
          <w:szCs w:val="23"/>
          <w:lang w:eastAsia="en-GB"/>
        </w:rPr>
      </w:pPr>
      <w:hyperlink r:id="rId5" w:anchor="comments" w:history="1">
        <w:r w:rsidRPr="007C0F94">
          <w:rPr>
            <w:rFonts w:ascii="Times New Roman" w:eastAsia="Times New Roman" w:hAnsi="Times New Roman" w:cs="Times New Roman"/>
            <w:color w:val="666666"/>
            <w:sz w:val="23"/>
            <w:lang w:eastAsia="en-GB"/>
          </w:rPr>
          <w:t>5 Comments</w:t>
        </w:r>
      </w:hyperlink>
    </w:p>
    <w:p w:rsidR="007C0F94" w:rsidRPr="007C0F94" w:rsidRDefault="007C0F94" w:rsidP="007C0F94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noProof/>
          <w:color w:val="0B91EA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>
            <wp:extent cx="2860040" cy="1977390"/>
            <wp:effectExtent l="19050" t="0" r="0" b="0"/>
            <wp:docPr id="1" name="Picture 1" descr="&quot;persiranje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persiranje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94" w:rsidRPr="007C0F94" w:rsidRDefault="007C0F94" w:rsidP="007C0F94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Sa</w:t>
      </w:r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bujanjem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nove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dimenzije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postajanja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– online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egzistencijom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imam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utisak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sve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manje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Vi.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Persiranje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nekako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postalo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staromodno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Ne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ide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“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persiramo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” a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prijatelji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Facebook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-u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posećujemo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družimo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blogovima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Twitter-u. </w:t>
      </w:r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Ne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ide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nikako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:-).</w:t>
      </w:r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</w: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</w:r>
      <w:r>
        <w:rPr>
          <w:rFonts w:ascii="Helvetica" w:eastAsia="Times New Roman" w:hAnsi="Helvetica" w:cs="Helvetica"/>
          <w:noProof/>
          <w:color w:val="0B91EA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>
            <wp:extent cx="2860040" cy="2222500"/>
            <wp:effectExtent l="19050" t="0" r="0" b="0"/>
            <wp:docPr id="2" name="Picture 2" descr="http://abc.amarilisonline.com/wp-content/uploads/2012/09/facebook2-300x23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c.amarilisonline.com/wp-content/uploads/2012/09/facebook2-300x23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94" w:rsidRPr="007C0F94" w:rsidRDefault="007C0F94" w:rsidP="007C0F94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A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kako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sve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to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počelo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Malo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teorije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za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početak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Nauka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koja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potrebna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bacimo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malo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svetla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ovu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oblast je</w:t>
      </w:r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sociolingvistika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.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nailazimo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fldChar w:fldCharType="begin"/>
      </w: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instrText xml:space="preserve"> HYPERLINK "http://en.wikipedia.org/wiki/T%E2%80%93V_distinction" \o "kako je nastalo persiranje" \t "_blank" </w:instrText>
      </w: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fldChar w:fldCharType="separate"/>
      </w:r>
      <w:r w:rsidRPr="007C0F94">
        <w:rPr>
          <w:rFonts w:ascii="Helvetica" w:eastAsia="Times New Roman" w:hAnsi="Helvetica" w:cs="Helvetica"/>
          <w:color w:val="0B91EA"/>
          <w:sz w:val="23"/>
          <w:lang w:eastAsia="en-GB"/>
        </w:rPr>
        <w:t>teoriju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fldChar w:fldCharType="end"/>
      </w:r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koja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zove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T–V distinction</w:t>
      </w: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T-V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razlika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obraćanju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.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Suština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 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ovome</w:t>
      </w:r>
      <w:proofErr w:type="spellEnd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:</w:t>
      </w:r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  <w:t xml:space="preserve">– 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latinskom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jeziku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bez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njega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ne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možemo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ako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hoćemo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ozbiljno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bavimo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bilo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kojom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lingvističkom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temom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imamo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sledeću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situaciju</w:t>
      </w:r>
      <w:proofErr w:type="spellEnd"/>
    </w:p>
    <w:p w:rsidR="007C0F94" w:rsidRPr="007C0F94" w:rsidRDefault="007C0F94" w:rsidP="007C0F94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proofErr w:type="spellStart"/>
      <w:proofErr w:type="gram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tu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– 2 lice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jednine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</w:t>
      </w:r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T-forma</w:t>
      </w: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neformalno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obaćanje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vos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vi-2 lice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množine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,</w:t>
      </w:r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V-forma </w:t>
      </w: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formalno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učtivo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obraćanje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</w:r>
      <w:r>
        <w:rPr>
          <w:rFonts w:ascii="Helvetica" w:eastAsia="Times New Roman" w:hAnsi="Helvetica" w:cs="Helvetica"/>
          <w:noProof/>
          <w:color w:val="0B91EA"/>
          <w:sz w:val="23"/>
          <w:szCs w:val="23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1924685" cy="2860040"/>
            <wp:effectExtent l="19050" t="0" r="0" b="0"/>
            <wp:docPr id="3" name="Picture 3" descr="&quot;vladari starog Rima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vladari starog Rima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</w:r>
      <w:hyperlink r:id="rId12" w:tgtFrame="_blank" w:history="1">
        <w:proofErr w:type="spellStart"/>
        <w:r w:rsidRPr="007C0F94">
          <w:rPr>
            <w:rFonts w:ascii="Helvetica" w:eastAsia="Times New Roman" w:hAnsi="Helvetica" w:cs="Helvetica"/>
            <w:color w:val="0B91EA"/>
            <w:sz w:val="23"/>
            <w:lang w:eastAsia="en-GB"/>
          </w:rPr>
          <w:t>foto</w:t>
        </w:r>
        <w:proofErr w:type="spellEnd"/>
      </w:hyperlink>
    </w:p>
    <w:p w:rsidR="007C0F94" w:rsidRPr="007C0F94" w:rsidRDefault="007C0F94" w:rsidP="007C0F94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Ova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teorija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koju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1960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godine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predstavili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r w:rsidRPr="007C0F94">
        <w:rPr>
          <w:rFonts w:ascii="Helvetica" w:eastAsia="Times New Roman" w:hAnsi="Helvetica" w:cs="Helvetica"/>
          <w:i/>
          <w:iCs/>
          <w:color w:val="444444"/>
          <w:sz w:val="23"/>
          <w:lang w:eastAsia="en-GB"/>
        </w:rPr>
        <w:t>Brown</w:t>
      </w:r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r w:rsidRPr="007C0F94">
        <w:rPr>
          <w:rFonts w:ascii="Helvetica" w:eastAsia="Times New Roman" w:hAnsi="Helvetica" w:cs="Helvetica"/>
          <w:i/>
          <w:iCs/>
          <w:color w:val="444444"/>
          <w:sz w:val="23"/>
          <w:lang w:eastAsia="en-GB"/>
        </w:rPr>
        <w:t>Gilman</w:t>
      </w:r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sledeće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istorijsko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objašnjenje</w:t>
      </w:r>
      <w:proofErr w:type="spellEnd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:</w:t>
      </w:r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  <w:t xml:space="preserve">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doba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Rimskog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carstva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bilo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situacija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kada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vladari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veoma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često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menjali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, (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čitaj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ubijali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jedan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drugog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).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Takođe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bilo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situacija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kada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vlasti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bili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trijumvirati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tri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vladara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neke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druge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kombinacije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.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Zato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ljudi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počeli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 xml:space="preserve"> o 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vladarima</w:t>
      </w:r>
      <w:proofErr w:type="spellEnd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pričaju</w:t>
      </w:r>
      <w:proofErr w:type="spellEnd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 xml:space="preserve"> u 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množini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obraćajući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ime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sa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 xml:space="preserve">vi – 2 lice 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množine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.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Pošto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radi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samo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o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teoriji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a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nekih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drugih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prihvatljivijih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objašnjenja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nema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bar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za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sad,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nastavićemo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u tom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smeru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Takva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vrsta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obraćanja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dopala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vladarima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uostalom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bogovima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isto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tako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obraćalo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u to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vreme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  <w:t xml:space="preserve">– o vi,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moćni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bogovi</w:t>
      </w:r>
      <w:proofErr w:type="spellEnd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,…</w:t>
      </w:r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– to 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bilo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vreme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Jupitera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Junone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Veste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Cerere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…,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dakle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bilo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više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njih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Preko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rimskih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vladara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rimskih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papa pa do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ostalih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krunisanih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glava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širom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Evrope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polako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ali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sigurno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običaj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proširio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.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Toliko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dobro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proširio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ustalio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sami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vladari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počeli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o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sebi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razmišljaju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množini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pa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javio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novi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običaj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takozvano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Pluralis</w:t>
      </w:r>
      <w:proofErr w:type="spellEnd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Majestatis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hyperlink r:id="rId13" w:tgtFrame="_blank" w:history="1">
        <w:r w:rsidRPr="007C0F94">
          <w:rPr>
            <w:rFonts w:ascii="Helvetica" w:eastAsia="Times New Roman" w:hAnsi="Helvetica" w:cs="Helvetica"/>
            <w:color w:val="0B91EA"/>
            <w:sz w:val="23"/>
            <w:lang w:eastAsia="en-GB"/>
          </w:rPr>
          <w:t>majestic plural</w:t>
        </w:r>
      </w:hyperlink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  <w:t xml:space="preserve">To bi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zvučalo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recimo</w:t>
      </w:r>
      <w:proofErr w:type="spellEnd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:</w:t>
      </w:r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  <w:t xml:space="preserve">– Mi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dosađujemo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–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kaže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kralj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svojim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dvorjanima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nastane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panika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r>
        <w:rPr>
          <w:rFonts w:ascii="Helvetica" w:eastAsia="Times New Roman" w:hAnsi="Helvetica" w:cs="Helvetica"/>
          <w:noProof/>
          <w:color w:val="444444"/>
          <w:sz w:val="23"/>
          <w:szCs w:val="23"/>
          <w:lang w:eastAsia="en-GB"/>
        </w:rPr>
        <w:drawing>
          <wp:inline distT="0" distB="0" distL="0" distR="0">
            <wp:extent cx="138430" cy="138430"/>
            <wp:effectExtent l="19050" t="0" r="0" b="0"/>
            <wp:docPr id="4" name="Picture 4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-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94" w:rsidRPr="007C0F94" w:rsidRDefault="007C0F94" w:rsidP="007C0F94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Iz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tog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običaje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razvio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Pluralis</w:t>
      </w:r>
      <w:proofErr w:type="spellEnd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Auctoris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običaj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autori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svojim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naročito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feljtonističkim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edukativnim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naučnim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delima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pišu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prvom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licu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množine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To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sam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namerno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ja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koristila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par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mestu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ovom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postu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Umesto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sada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vam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pričam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upotrebiću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–</w:t>
      </w:r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proofErr w:type="spellStart"/>
      <w:r w:rsidRPr="007C0F94">
        <w:rPr>
          <w:rFonts w:ascii="Helvetica" w:eastAsia="Times New Roman" w:hAnsi="Helvetica" w:cs="Helvetica"/>
          <w:i/>
          <w:iCs/>
          <w:color w:val="444444"/>
          <w:sz w:val="23"/>
          <w:lang w:eastAsia="en-GB"/>
        </w:rPr>
        <w:t>sada</w:t>
      </w:r>
      <w:proofErr w:type="spellEnd"/>
      <w:r w:rsidRPr="007C0F94">
        <w:rPr>
          <w:rFonts w:ascii="Helvetica" w:eastAsia="Times New Roman" w:hAnsi="Helvetica" w:cs="Helvetica"/>
          <w:i/>
          <w:iCs/>
          <w:color w:val="444444"/>
          <w:sz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i/>
          <w:iCs/>
          <w:color w:val="444444"/>
          <w:sz w:val="23"/>
          <w:lang w:eastAsia="en-GB"/>
        </w:rPr>
        <w:t>pričamo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  <w:proofErr w:type="gramEnd"/>
    </w:p>
    <w:p w:rsidR="007C0F94" w:rsidRPr="007C0F94" w:rsidRDefault="007C0F94" w:rsidP="007C0F94">
      <w:pPr>
        <w:shd w:val="clear" w:color="auto" w:fill="E6E6E6"/>
        <w:spacing w:after="33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Ova forma 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veoma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zastupljena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novinarstvu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bilo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štampanom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bilo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online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suštini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ima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logike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Podrazumeva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odnos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autora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čitaoca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koji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zajedno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idu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stazama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saznanja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informisanja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ili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zabave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</w:p>
    <w:p w:rsidR="007C0F94" w:rsidRPr="007C0F94" w:rsidRDefault="007C0F94" w:rsidP="007C0F94">
      <w:pPr>
        <w:shd w:val="clear" w:color="auto" w:fill="E6E6E6"/>
        <w:spacing w:after="33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Ono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što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primereno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krunisanim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glavama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plemstvu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nije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za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običan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svet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bilo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 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pitanju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građanstvo</w:t>
      </w:r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,seljaci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radnici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</w:p>
    <w:p w:rsidR="007C0F94" w:rsidRPr="007C0F94" w:rsidRDefault="007C0F94" w:rsidP="007C0F94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Tako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nekim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jezicima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,</w:t>
      </w:r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 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nemački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primer,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pojavio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običaj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nekome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kome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želimo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izrazimo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neko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poštovanje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ga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ne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poznajemo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obraćamo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naravno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prisustvu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osobe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ne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nego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 xml:space="preserve">on, 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Er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(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Sie</w:t>
      </w:r>
      <w:proofErr w:type="spellEnd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ona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). To 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dodatno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komplikovalo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život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ali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fino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zvučalo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  <w:t xml:space="preserve">–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bi </w:t>
      </w:r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On</w:t>
      </w:r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želeo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predstavi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?</w:t>
      </w:r>
    </w:p>
    <w:p w:rsidR="007C0F94" w:rsidRPr="007C0F94" w:rsidRDefault="007C0F94" w:rsidP="007C0F94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lastRenderedPageBreak/>
        <w:t xml:space="preserve">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našem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jeziku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naročito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drugoj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polovini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prošlog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veka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setiće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svi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pioniri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bio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običaj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redovno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piše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čestitka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najdražem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drugu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koga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tada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imali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drugu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Titu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naravno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Uvek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mu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obraćali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sa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drugavi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kako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drugačije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ali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 xml:space="preserve">Ti je 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bilo</w:t>
      </w:r>
      <w:proofErr w:type="spellEnd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pisano</w:t>
      </w:r>
      <w:proofErr w:type="spellEnd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velikim</w:t>
      </w:r>
      <w:proofErr w:type="spellEnd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slovom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</w:p>
    <w:p w:rsidR="007C0F94" w:rsidRPr="007C0F94" w:rsidRDefault="007C0F94" w:rsidP="007C0F94">
      <w:pPr>
        <w:shd w:val="clear" w:color="auto" w:fill="E6E6E6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Što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tiče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nemačkog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jezika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ova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tema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zahteva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poseban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post.</w:t>
      </w:r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br/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Engleski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jezik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poprilično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jednostavan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nema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razlike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r w:rsidRPr="007C0F94">
        <w:rPr>
          <w:rFonts w:ascii="Helvetica" w:eastAsia="Times New Roman" w:hAnsi="Helvetica" w:cs="Helvetica"/>
          <w:b/>
          <w:bCs/>
          <w:color w:val="444444"/>
          <w:sz w:val="23"/>
          <w:lang w:eastAsia="en-GB"/>
        </w:rPr>
        <w:t>you</w:t>
      </w:r>
      <w:r w:rsidRPr="007C0F94">
        <w:rPr>
          <w:rFonts w:ascii="Helvetica" w:eastAsia="Times New Roman" w:hAnsi="Helvetica" w:cs="Helvetica"/>
          <w:color w:val="444444"/>
          <w:sz w:val="23"/>
          <w:lang w:eastAsia="en-GB"/>
        </w:rPr>
        <w:t> </w:t>
      </w: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2 lice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jednine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množine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a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persiranje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ostali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oblici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vremenom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nestali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iz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upotrebe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</w:p>
    <w:p w:rsidR="007C0F94" w:rsidRPr="007C0F94" w:rsidRDefault="007C0F94" w:rsidP="007C0F94">
      <w:pPr>
        <w:shd w:val="clear" w:color="auto" w:fill="E6E6E6"/>
        <w:spacing w:after="33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Situacija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našem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jeziku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nam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poznata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.</w:t>
      </w:r>
      <w:proofErr w:type="gramEnd"/>
    </w:p>
    <w:p w:rsidR="007C0F94" w:rsidRPr="007C0F94" w:rsidRDefault="007C0F94" w:rsidP="007C0F94">
      <w:pPr>
        <w:shd w:val="clear" w:color="auto" w:fill="E6E6E6"/>
        <w:spacing w:after="33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</w:pPr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A sad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se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vratimo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na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blogove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društvene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mreže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.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persiranje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nestalo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ili</w:t>
      </w:r>
      <w:proofErr w:type="spellEnd"/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polako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ali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sigurno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nestaje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.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nekome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persirate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u online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kontaktima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?</w:t>
      </w:r>
      <w:proofErr w:type="gram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proofErr w:type="gram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Generalno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pitanje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persiranje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stvarno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nepotrebno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,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da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li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je to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stavarni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izraz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poštovanja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 xml:space="preserve"> u </w:t>
      </w:r>
      <w:proofErr w:type="spellStart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komunikaciji</w:t>
      </w:r>
      <w:proofErr w:type="spellEnd"/>
      <w:r w:rsidRPr="007C0F94">
        <w:rPr>
          <w:rFonts w:ascii="Helvetica" w:eastAsia="Times New Roman" w:hAnsi="Helvetica" w:cs="Helvetica"/>
          <w:color w:val="444444"/>
          <w:sz w:val="23"/>
          <w:szCs w:val="23"/>
          <w:lang w:eastAsia="en-GB"/>
        </w:rPr>
        <w:t>?</w:t>
      </w:r>
      <w:proofErr w:type="gramEnd"/>
    </w:p>
    <w:p w:rsidR="00BB43E2" w:rsidRPr="00BE25CD" w:rsidRDefault="007C0F94" w:rsidP="007C0F94">
      <w:pPr>
        <w:rPr>
          <w:b/>
          <w:sz w:val="28"/>
          <w:szCs w:val="28"/>
        </w:rPr>
      </w:pPr>
      <w:r w:rsidRPr="007C0F94">
        <w:rPr>
          <w:rFonts w:ascii="Helvetica" w:eastAsia="Times New Roman" w:hAnsi="Helvetica" w:cs="Helvetica"/>
          <w:color w:val="444444"/>
          <w:sz w:val="23"/>
          <w:szCs w:val="23"/>
          <w:shd w:val="clear" w:color="auto" w:fill="E6E6E6"/>
          <w:lang w:eastAsia="en-GB"/>
        </w:rPr>
        <w:t>- See more at: http://abc.amarilisonline.com/da-li-smo-na-vi-ili-ti-persiranje-kroz-istoriju-i-u-buducnosti-ima-li-postovanja-u-virtuelnom-svetu/#sthash.BzMxP1XE.dpuf</w:t>
      </w:r>
    </w:p>
    <w:sectPr w:rsidR="00BB43E2" w:rsidRPr="00BE25CD" w:rsidSect="00B3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00E5"/>
    <w:multiLevelType w:val="hybridMultilevel"/>
    <w:tmpl w:val="82AA1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9B5"/>
    <w:multiLevelType w:val="hybridMultilevel"/>
    <w:tmpl w:val="246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995845"/>
    <w:rsid w:val="000104CA"/>
    <w:rsid w:val="00123C23"/>
    <w:rsid w:val="00793C72"/>
    <w:rsid w:val="007C0F94"/>
    <w:rsid w:val="009249E9"/>
    <w:rsid w:val="00995845"/>
    <w:rsid w:val="00B35537"/>
    <w:rsid w:val="00BB43E2"/>
    <w:rsid w:val="00BE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37"/>
  </w:style>
  <w:style w:type="paragraph" w:styleId="Heading1">
    <w:name w:val="heading 1"/>
    <w:basedOn w:val="Normal"/>
    <w:link w:val="Heading1Char"/>
    <w:uiPriority w:val="9"/>
    <w:qFormat/>
    <w:rsid w:val="007C0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0F9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7C0F94"/>
  </w:style>
  <w:style w:type="character" w:customStyle="1" w:styleId="author">
    <w:name w:val="author"/>
    <w:basedOn w:val="DefaultParagraphFont"/>
    <w:rsid w:val="007C0F94"/>
  </w:style>
  <w:style w:type="character" w:styleId="Hyperlink">
    <w:name w:val="Hyperlink"/>
    <w:basedOn w:val="DefaultParagraphFont"/>
    <w:uiPriority w:val="99"/>
    <w:semiHidden/>
    <w:unhideWhenUsed/>
    <w:rsid w:val="007C0F94"/>
    <w:rPr>
      <w:color w:val="0000FF"/>
      <w:u w:val="single"/>
    </w:rPr>
  </w:style>
  <w:style w:type="character" w:customStyle="1" w:styleId="meta-sep">
    <w:name w:val="meta-sep"/>
    <w:basedOn w:val="DefaultParagraphFont"/>
    <w:rsid w:val="007C0F94"/>
  </w:style>
  <w:style w:type="paragraph" w:styleId="NormalWeb">
    <w:name w:val="Normal (Web)"/>
    <w:basedOn w:val="Normal"/>
    <w:uiPriority w:val="99"/>
    <w:semiHidden/>
    <w:unhideWhenUsed/>
    <w:rsid w:val="007C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0F94"/>
    <w:rPr>
      <w:b/>
      <w:bCs/>
    </w:rPr>
  </w:style>
  <w:style w:type="character" w:styleId="Emphasis">
    <w:name w:val="Emphasis"/>
    <w:basedOn w:val="DefaultParagraphFont"/>
    <w:uiPriority w:val="20"/>
    <w:qFormat/>
    <w:rsid w:val="007C0F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9838">
          <w:marLeft w:val="-1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amarilisonline.com/da-li-smo-na-vi-ili-ti-persiranje-kroz-istoriju-i-u-buducnosti-ima-li-postovanja-u-virtuelnom-svetu/facebook2/" TargetMode="External"/><Relationship Id="rId13" Type="http://schemas.openxmlformats.org/officeDocument/2006/relationships/hyperlink" Target="http://en.wikipedia.org/wiki/Majestic_plur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aticanarthistoriantours.com/2011/02/roman-empero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bc.amarilisonline.com/da-li-smo-na-vi-ili-ti-persiranje-kroz-istoriju-i-u-buducnosti-ima-li-postovanja-u-virtuelnom-svetu/wer_sind_sie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abc.amarilisonline.com/da-li-smo-na-vi-ili-ti-persiranje-kroz-istoriju-i-u-buducnosti-ima-li-postovanja-u-virtuelnom-svet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bc.amarilisonline.com/da-li-smo-na-vi-ili-ti-persiranje-kroz-istoriju-i-u-buducnosti-ima-li-postovanja-u-virtuelnom-svetu/romanempero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3763</Characters>
  <Application>Microsoft Office Word</Application>
  <DocSecurity>0</DocSecurity>
  <Lines>31</Lines>
  <Paragraphs>8</Paragraphs>
  <ScaleCrop>false</ScaleCrop>
  <Company>Hewlett-Packard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4</cp:revision>
  <cp:lastPrinted>2015-03-09T19:47:00Z</cp:lastPrinted>
  <dcterms:created xsi:type="dcterms:W3CDTF">2015-04-16T21:22:00Z</dcterms:created>
  <dcterms:modified xsi:type="dcterms:W3CDTF">2015-04-16T21:24:00Z</dcterms:modified>
</cp:coreProperties>
</file>